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F73" w:rsidRPr="00291F73" w:rsidRDefault="00291F73" w:rsidP="00291F73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A</w:t>
      </w:r>
      <w:r w:rsidRPr="00291F73">
        <w:rPr>
          <w:rFonts w:ascii="Arial" w:hAnsi="Arial" w:cs="Arial"/>
          <w:sz w:val="22"/>
          <w:szCs w:val="22"/>
        </w:rPr>
        <w:t xml:space="preserve">mendments are </w:t>
      </w:r>
      <w:r>
        <w:rPr>
          <w:rFonts w:ascii="Arial" w:hAnsi="Arial" w:cs="Arial"/>
          <w:sz w:val="22"/>
          <w:szCs w:val="22"/>
        </w:rPr>
        <w:t>proposed</w:t>
      </w:r>
      <w:r w:rsidRPr="00291F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be made to</w:t>
      </w:r>
      <w:r w:rsidRPr="00291F73">
        <w:rPr>
          <w:rFonts w:ascii="Arial" w:hAnsi="Arial" w:cs="Arial"/>
          <w:sz w:val="22"/>
          <w:szCs w:val="22"/>
        </w:rPr>
        <w:t xml:space="preserve"> the following legislation -</w:t>
      </w:r>
    </w:p>
    <w:p w:rsidR="00291F73" w:rsidRPr="00291F73" w:rsidRDefault="00291F73" w:rsidP="00291F73">
      <w:pPr>
        <w:numPr>
          <w:ilvl w:val="0"/>
          <w:numId w:val="13"/>
        </w:numPr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r w:rsidRPr="00291F73">
        <w:rPr>
          <w:rFonts w:ascii="Arial" w:hAnsi="Arial" w:cs="Arial"/>
          <w:i/>
          <w:sz w:val="22"/>
          <w:szCs w:val="22"/>
        </w:rPr>
        <w:t>Duties Act 2001</w:t>
      </w:r>
    </w:p>
    <w:p w:rsidR="00291F73" w:rsidRPr="00291F73" w:rsidRDefault="00291F73" w:rsidP="00291F73">
      <w:pPr>
        <w:numPr>
          <w:ilvl w:val="0"/>
          <w:numId w:val="13"/>
        </w:numPr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r w:rsidRPr="00291F73">
        <w:rPr>
          <w:rFonts w:ascii="Arial" w:hAnsi="Arial" w:cs="Arial"/>
          <w:i/>
          <w:sz w:val="22"/>
          <w:szCs w:val="22"/>
        </w:rPr>
        <w:t>Electricity Act 1994</w:t>
      </w:r>
    </w:p>
    <w:p w:rsidR="00291F73" w:rsidRPr="00291F73" w:rsidRDefault="00291F73" w:rsidP="00291F73">
      <w:pPr>
        <w:numPr>
          <w:ilvl w:val="0"/>
          <w:numId w:val="13"/>
        </w:numPr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r w:rsidRPr="00291F73">
        <w:rPr>
          <w:rFonts w:ascii="Arial" w:hAnsi="Arial" w:cs="Arial"/>
          <w:i/>
          <w:sz w:val="22"/>
          <w:szCs w:val="22"/>
        </w:rPr>
        <w:t>First Home Owner Grant Act 2000</w:t>
      </w:r>
    </w:p>
    <w:p w:rsidR="00291F73" w:rsidRPr="00291F73" w:rsidRDefault="00291F73" w:rsidP="00291F73">
      <w:pPr>
        <w:numPr>
          <w:ilvl w:val="0"/>
          <w:numId w:val="13"/>
        </w:numPr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r w:rsidRPr="00291F73">
        <w:rPr>
          <w:rFonts w:ascii="Arial" w:hAnsi="Arial" w:cs="Arial"/>
          <w:i/>
          <w:sz w:val="22"/>
          <w:szCs w:val="22"/>
        </w:rPr>
        <w:t>Fuel Subsidy Act 1997</w:t>
      </w:r>
    </w:p>
    <w:p w:rsidR="00291F73" w:rsidRDefault="00291F73" w:rsidP="00291F73">
      <w:pPr>
        <w:numPr>
          <w:ilvl w:val="0"/>
          <w:numId w:val="13"/>
        </w:numPr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r w:rsidRPr="00291F73">
        <w:rPr>
          <w:rFonts w:ascii="Arial" w:hAnsi="Arial" w:cs="Arial"/>
          <w:i/>
          <w:sz w:val="22"/>
          <w:szCs w:val="22"/>
        </w:rPr>
        <w:t>Government Owned Corporations Act 1993</w:t>
      </w:r>
    </w:p>
    <w:p w:rsidR="00C919E9" w:rsidRPr="00291F73" w:rsidRDefault="00C919E9" w:rsidP="00291F73">
      <w:pPr>
        <w:numPr>
          <w:ilvl w:val="0"/>
          <w:numId w:val="13"/>
        </w:numPr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Integrated Planning Act 1997</w:t>
      </w:r>
    </w:p>
    <w:p w:rsidR="00291F73" w:rsidRPr="00291F73" w:rsidRDefault="00291F73" w:rsidP="00291F73">
      <w:pPr>
        <w:numPr>
          <w:ilvl w:val="0"/>
          <w:numId w:val="13"/>
        </w:numPr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r w:rsidRPr="00291F73">
        <w:rPr>
          <w:rFonts w:ascii="Arial" w:hAnsi="Arial" w:cs="Arial"/>
          <w:i/>
          <w:sz w:val="22"/>
          <w:szCs w:val="22"/>
        </w:rPr>
        <w:t>Land Tax Act 1915</w:t>
      </w:r>
    </w:p>
    <w:p w:rsidR="00291F73" w:rsidRDefault="00291F73" w:rsidP="00291F73">
      <w:pPr>
        <w:numPr>
          <w:ilvl w:val="0"/>
          <w:numId w:val="13"/>
        </w:numPr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r w:rsidRPr="00291F73">
        <w:rPr>
          <w:rFonts w:ascii="Arial" w:hAnsi="Arial" w:cs="Arial"/>
          <w:i/>
          <w:sz w:val="22"/>
          <w:szCs w:val="22"/>
        </w:rPr>
        <w:t>Liquor Act 1992</w:t>
      </w:r>
    </w:p>
    <w:p w:rsidR="00C919E9" w:rsidRDefault="00C919E9" w:rsidP="00291F73">
      <w:pPr>
        <w:numPr>
          <w:ilvl w:val="0"/>
          <w:numId w:val="13"/>
        </w:numPr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Liquor and Other Acts Amendment Act 2008</w:t>
      </w:r>
    </w:p>
    <w:p w:rsidR="00291F73" w:rsidRPr="00291F73" w:rsidRDefault="00291F73" w:rsidP="00291F73">
      <w:pPr>
        <w:numPr>
          <w:ilvl w:val="0"/>
          <w:numId w:val="13"/>
        </w:numPr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r w:rsidRPr="00291F73">
        <w:rPr>
          <w:rFonts w:ascii="Arial" w:hAnsi="Arial" w:cs="Arial"/>
          <w:i/>
          <w:sz w:val="22"/>
          <w:szCs w:val="22"/>
        </w:rPr>
        <w:t>Pay-roll Tax Act 1971</w:t>
      </w:r>
    </w:p>
    <w:p w:rsidR="00291F73" w:rsidRDefault="00291F73" w:rsidP="00291F73">
      <w:pPr>
        <w:numPr>
          <w:ilvl w:val="0"/>
          <w:numId w:val="13"/>
        </w:numPr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r w:rsidRPr="00291F73">
        <w:rPr>
          <w:rFonts w:ascii="Arial" w:hAnsi="Arial" w:cs="Arial"/>
          <w:i/>
          <w:sz w:val="22"/>
          <w:szCs w:val="22"/>
        </w:rPr>
        <w:t xml:space="preserve">Petroleum and Gas (Production and Safety) Act 2004 </w:t>
      </w:r>
    </w:p>
    <w:p w:rsidR="00291F73" w:rsidRDefault="00291F73" w:rsidP="00291F73">
      <w:pPr>
        <w:numPr>
          <w:ilvl w:val="0"/>
          <w:numId w:val="13"/>
        </w:numPr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r w:rsidRPr="00291F73">
        <w:rPr>
          <w:rFonts w:ascii="Arial" w:hAnsi="Arial" w:cs="Arial"/>
          <w:i/>
          <w:sz w:val="22"/>
          <w:szCs w:val="22"/>
        </w:rPr>
        <w:t>Racing Act 2002</w:t>
      </w:r>
    </w:p>
    <w:p w:rsidR="00291F73" w:rsidRDefault="00291F73" w:rsidP="00291F73">
      <w:pPr>
        <w:numPr>
          <w:ilvl w:val="0"/>
          <w:numId w:val="13"/>
        </w:numPr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r w:rsidRPr="00291F73">
        <w:rPr>
          <w:rFonts w:ascii="Arial" w:hAnsi="Arial" w:cs="Arial"/>
          <w:i/>
          <w:sz w:val="22"/>
          <w:szCs w:val="22"/>
        </w:rPr>
        <w:t>South Bank Corporation Act 1989</w:t>
      </w:r>
    </w:p>
    <w:p w:rsidR="00291F73" w:rsidRDefault="00291F73" w:rsidP="00291F73">
      <w:pPr>
        <w:numPr>
          <w:ilvl w:val="0"/>
          <w:numId w:val="13"/>
        </w:numPr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r w:rsidRPr="00291F73">
        <w:rPr>
          <w:rFonts w:ascii="Arial" w:hAnsi="Arial" w:cs="Arial"/>
          <w:i/>
          <w:sz w:val="22"/>
          <w:szCs w:val="22"/>
        </w:rPr>
        <w:t>South Bank Corporation By-law 2004</w:t>
      </w:r>
    </w:p>
    <w:p w:rsidR="00291F73" w:rsidRDefault="00291F73" w:rsidP="00291F73">
      <w:pPr>
        <w:numPr>
          <w:ilvl w:val="0"/>
          <w:numId w:val="13"/>
        </w:numPr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r w:rsidRPr="00291F73">
        <w:rPr>
          <w:rFonts w:ascii="Arial" w:hAnsi="Arial" w:cs="Arial"/>
          <w:i/>
          <w:sz w:val="22"/>
          <w:szCs w:val="22"/>
        </w:rPr>
        <w:t xml:space="preserve">South </w:t>
      </w:r>
      <w:smartTag w:uri="urn:schemas-microsoft-com:office:smarttags" w:element="place">
        <w:r w:rsidRPr="00291F73">
          <w:rPr>
            <w:rFonts w:ascii="Arial" w:hAnsi="Arial" w:cs="Arial"/>
            <w:i/>
            <w:sz w:val="22"/>
            <w:szCs w:val="22"/>
          </w:rPr>
          <w:t>East Queensland</w:t>
        </w:r>
      </w:smartTag>
      <w:r w:rsidRPr="00291F73">
        <w:rPr>
          <w:rFonts w:ascii="Arial" w:hAnsi="Arial" w:cs="Arial"/>
          <w:i/>
          <w:sz w:val="22"/>
          <w:szCs w:val="22"/>
        </w:rPr>
        <w:t xml:space="preserve"> Water (Restructuring) Act 2007</w:t>
      </w:r>
    </w:p>
    <w:p w:rsidR="00C919E9" w:rsidRPr="00291F73" w:rsidRDefault="00C919E9" w:rsidP="00291F73">
      <w:pPr>
        <w:numPr>
          <w:ilvl w:val="0"/>
          <w:numId w:val="13"/>
        </w:numPr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State Development and Public Works Organisation Act 1971</w:t>
      </w:r>
    </w:p>
    <w:p w:rsidR="00291F73" w:rsidRDefault="00291F73" w:rsidP="00291F73">
      <w:pPr>
        <w:numPr>
          <w:ilvl w:val="0"/>
          <w:numId w:val="13"/>
        </w:numPr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r w:rsidRPr="00291F73">
        <w:rPr>
          <w:rFonts w:ascii="Arial" w:hAnsi="Arial" w:cs="Arial"/>
          <w:i/>
          <w:sz w:val="22"/>
          <w:szCs w:val="22"/>
        </w:rPr>
        <w:t>Statutory Authorities (Superannuation Arrangements) Act 1994</w:t>
      </w:r>
    </w:p>
    <w:p w:rsidR="00291F73" w:rsidRDefault="00291F73" w:rsidP="00291F73">
      <w:pPr>
        <w:numPr>
          <w:ilvl w:val="0"/>
          <w:numId w:val="13"/>
        </w:numPr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r w:rsidRPr="00291F73">
        <w:rPr>
          <w:rFonts w:ascii="Arial" w:hAnsi="Arial" w:cs="Arial"/>
          <w:i/>
          <w:sz w:val="22"/>
          <w:szCs w:val="22"/>
        </w:rPr>
        <w:t>Superannuation (State Public Sector) Act 1990</w:t>
      </w:r>
    </w:p>
    <w:p w:rsidR="00291F73" w:rsidRPr="00291F73" w:rsidRDefault="00291F73" w:rsidP="00291F73">
      <w:pPr>
        <w:numPr>
          <w:ilvl w:val="0"/>
          <w:numId w:val="13"/>
        </w:numPr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r w:rsidRPr="00291F73">
        <w:rPr>
          <w:rFonts w:ascii="Arial" w:hAnsi="Arial" w:cs="Arial"/>
          <w:i/>
          <w:sz w:val="22"/>
          <w:szCs w:val="22"/>
        </w:rPr>
        <w:t>Taxation Administration Act 2001</w:t>
      </w:r>
    </w:p>
    <w:p w:rsidR="00291F73" w:rsidRPr="00291F73" w:rsidRDefault="00291F73" w:rsidP="00291F73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amendments effect a number of policy objectives as detailed in the Explanatory Notes to the Bill, including </w:t>
      </w:r>
      <w:r w:rsidRPr="00291F73">
        <w:rPr>
          <w:rFonts w:ascii="Arial" w:hAnsi="Arial" w:cs="Arial"/>
          <w:sz w:val="22"/>
          <w:szCs w:val="22"/>
        </w:rPr>
        <w:t>revenue</w:t>
      </w:r>
      <w:r>
        <w:rPr>
          <w:rFonts w:ascii="Arial" w:hAnsi="Arial" w:cs="Arial"/>
          <w:sz w:val="22"/>
          <w:szCs w:val="22"/>
        </w:rPr>
        <w:t xml:space="preserve"> </w:t>
      </w:r>
      <w:r w:rsidRPr="00291F73">
        <w:rPr>
          <w:rFonts w:ascii="Arial" w:hAnsi="Arial" w:cs="Arial"/>
          <w:sz w:val="22"/>
          <w:szCs w:val="22"/>
        </w:rPr>
        <w:t>measures announced in the 2008-09 State Budget and other changes</w:t>
      </w:r>
      <w:r>
        <w:rPr>
          <w:rFonts w:ascii="Arial" w:hAnsi="Arial" w:cs="Arial"/>
          <w:sz w:val="22"/>
          <w:szCs w:val="22"/>
        </w:rPr>
        <w:t>.</w:t>
      </w:r>
    </w:p>
    <w:p w:rsidR="00CE6FBA" w:rsidRPr="00CE6FBA" w:rsidRDefault="00CE6FBA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="00A527A5">
        <w:rPr>
          <w:rFonts w:ascii="Arial" w:hAnsi="Arial" w:cs="Arial"/>
          <w:sz w:val="22"/>
          <w:szCs w:val="22"/>
        </w:rPr>
        <w:t xml:space="preserve"> </w:t>
      </w:r>
      <w:r w:rsidR="00291F73" w:rsidRPr="00291F73">
        <w:rPr>
          <w:rFonts w:ascii="Arial" w:hAnsi="Arial" w:cs="Arial"/>
          <w:sz w:val="22"/>
          <w:szCs w:val="22"/>
          <w:lang w:val="en-US"/>
        </w:rPr>
        <w:t xml:space="preserve">that the </w:t>
      </w:r>
      <w:r w:rsidR="00291F73" w:rsidRPr="00291F73">
        <w:rPr>
          <w:rFonts w:ascii="Arial" w:hAnsi="Arial" w:cs="Arial"/>
          <w:iCs/>
          <w:sz w:val="22"/>
          <w:szCs w:val="22"/>
          <w:lang w:val="en-US"/>
        </w:rPr>
        <w:t>Revenue and Other Legislation Amendment Bill (No. 2) 2008</w:t>
      </w:r>
      <w:r w:rsidR="00291F73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r w:rsidR="00291F73" w:rsidRPr="00291F73">
        <w:rPr>
          <w:rFonts w:ascii="Arial" w:hAnsi="Arial" w:cs="Arial"/>
          <w:iCs/>
          <w:sz w:val="22"/>
          <w:szCs w:val="22"/>
          <w:lang w:val="en-US"/>
        </w:rPr>
        <w:t>be introduced into the Legislative Assembly</w:t>
      </w:r>
      <w:r w:rsidR="00291F73">
        <w:rPr>
          <w:rFonts w:ascii="Arial" w:hAnsi="Arial" w:cs="Arial"/>
          <w:iCs/>
          <w:sz w:val="22"/>
          <w:szCs w:val="22"/>
          <w:lang w:val="en-US"/>
        </w:rPr>
        <w:t>.</w:t>
      </w:r>
      <w:r w:rsidR="00291F73" w:rsidRPr="00291F73">
        <w:rPr>
          <w:rFonts w:ascii="Arial" w:hAnsi="Arial" w:cs="Arial"/>
          <w:iCs/>
          <w:sz w:val="22"/>
          <w:szCs w:val="22"/>
          <w:lang w:val="en-US"/>
        </w:rPr>
        <w:t xml:space="preserve"> </w:t>
      </w:r>
    </w:p>
    <w:p w:rsidR="00C07656" w:rsidRPr="00C07656" w:rsidRDefault="00C07656" w:rsidP="00C07656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EA00BF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3A269C">
      <w:pPr>
        <w:keepNext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291F73" w:rsidRPr="00291F73" w:rsidRDefault="00DE04CC" w:rsidP="00F10DF9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291F73" w:rsidRPr="000276D7">
          <w:rPr>
            <w:rStyle w:val="Hyperlink"/>
            <w:rFonts w:ascii="Arial" w:hAnsi="Arial" w:cs="Arial"/>
            <w:iCs/>
            <w:sz w:val="22"/>
            <w:szCs w:val="22"/>
            <w:lang w:val="en-US"/>
          </w:rPr>
          <w:t>Revenue and Other Legislation Amendment Bill (No. 2) 2008</w:t>
        </w:r>
      </w:hyperlink>
    </w:p>
    <w:p w:rsidR="000B545C" w:rsidRPr="00291F73" w:rsidRDefault="00DE04CC" w:rsidP="00291F73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iCs/>
          <w:sz w:val="22"/>
          <w:szCs w:val="22"/>
          <w:lang w:val="en-US"/>
        </w:rPr>
      </w:pPr>
      <w:hyperlink r:id="rId8" w:history="1">
        <w:r w:rsidR="00291F73" w:rsidRPr="000276D7">
          <w:rPr>
            <w:rStyle w:val="Hyperlink"/>
            <w:rFonts w:ascii="Arial" w:hAnsi="Arial" w:cs="Arial"/>
            <w:iCs/>
            <w:sz w:val="22"/>
            <w:szCs w:val="22"/>
            <w:lang w:val="en-US"/>
          </w:rPr>
          <w:t>Explanatory Notes</w:t>
        </w:r>
      </w:hyperlink>
      <w:r w:rsidR="00291F73" w:rsidRPr="00291F73">
        <w:rPr>
          <w:rFonts w:ascii="Arial" w:hAnsi="Arial" w:cs="Arial"/>
          <w:iCs/>
          <w:sz w:val="22"/>
          <w:szCs w:val="22"/>
          <w:lang w:val="en-US"/>
        </w:rPr>
        <w:t xml:space="preserve"> </w:t>
      </w:r>
    </w:p>
    <w:sectPr w:rsidR="000B545C" w:rsidRPr="00291F73" w:rsidSect="007D3B9D">
      <w:headerReference w:type="default" r:id="rId9"/>
      <w:footerReference w:type="default" r:id="rId10"/>
      <w:pgSz w:w="11907" w:h="16840" w:code="9"/>
      <w:pgMar w:top="1985" w:right="1418" w:bottom="907" w:left="1418" w:header="89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D5F" w:rsidRDefault="00710D5F">
      <w:r>
        <w:separator/>
      </w:r>
    </w:p>
  </w:endnote>
  <w:endnote w:type="continuationSeparator" w:id="0">
    <w:p w:rsidR="00710D5F" w:rsidRDefault="0071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6D7" w:rsidRPr="001141E1" w:rsidRDefault="000276D7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D5F" w:rsidRDefault="00710D5F">
      <w:r>
        <w:separator/>
      </w:r>
    </w:p>
  </w:footnote>
  <w:footnote w:type="continuationSeparator" w:id="0">
    <w:p w:rsidR="00710D5F" w:rsidRDefault="00710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6D7" w:rsidRPr="000400F9" w:rsidRDefault="00852110" w:rsidP="007D3B9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76D7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0276D7">
      <w:rPr>
        <w:rFonts w:ascii="Arial" w:hAnsi="Arial" w:cs="Arial"/>
        <w:b/>
        <w:sz w:val="22"/>
        <w:szCs w:val="22"/>
        <w:u w:val="single"/>
      </w:rPr>
      <w:t>November 2008</w:t>
    </w:r>
  </w:p>
  <w:p w:rsidR="000276D7" w:rsidRDefault="000276D7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2C78E1">
      <w:rPr>
        <w:rFonts w:ascii="Arial" w:hAnsi="Arial" w:cs="Arial"/>
        <w:b/>
        <w:sz w:val="22"/>
        <w:szCs w:val="22"/>
        <w:u w:val="single"/>
      </w:rPr>
      <w:t>Revenue and Other Legislation Amendment Bill (No. 2) 200</w:t>
    </w:r>
    <w:r>
      <w:rPr>
        <w:rFonts w:ascii="Arial" w:hAnsi="Arial" w:cs="Arial"/>
        <w:b/>
        <w:sz w:val="22"/>
        <w:szCs w:val="22"/>
        <w:u w:val="single"/>
      </w:rPr>
      <w:t>8</w:t>
    </w:r>
  </w:p>
  <w:p w:rsidR="000276D7" w:rsidRDefault="000276D7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2C78E1">
      <w:rPr>
        <w:rFonts w:ascii="Arial" w:hAnsi="Arial" w:cs="Arial"/>
        <w:b/>
        <w:sz w:val="22"/>
        <w:szCs w:val="22"/>
        <w:u w:val="single"/>
      </w:rPr>
      <w:t>Treasure</w:t>
    </w:r>
    <w:r>
      <w:rPr>
        <w:rFonts w:ascii="Arial" w:hAnsi="Arial" w:cs="Arial"/>
        <w:b/>
        <w:sz w:val="22"/>
        <w:szCs w:val="22"/>
        <w:u w:val="single"/>
      </w:rPr>
      <w:t>r</w:t>
    </w:r>
  </w:p>
  <w:p w:rsidR="000276D7" w:rsidRPr="00F10DF9" w:rsidRDefault="000276D7" w:rsidP="00F10DF9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172C78"/>
    <w:multiLevelType w:val="hybridMultilevel"/>
    <w:tmpl w:val="45AA0CAA"/>
    <w:lvl w:ilvl="0" w:tplc="CD3ABA84">
      <w:start w:val="1"/>
      <w:numFmt w:val="bullet"/>
      <w:lvlRestart w:val="0"/>
      <w:lvlText w:val=""/>
      <w:lvlJc w:val="left"/>
      <w:pPr>
        <w:tabs>
          <w:tab w:val="num" w:pos="990"/>
        </w:tabs>
        <w:ind w:left="990" w:hanging="57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50946"/>
    <w:multiLevelType w:val="hybridMultilevel"/>
    <w:tmpl w:val="FE106440"/>
    <w:lvl w:ilvl="0" w:tplc="3B26922E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000000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3"/>
  </w:num>
  <w:num w:numId="5">
    <w:abstractNumId w:val="1"/>
  </w:num>
  <w:num w:numId="6">
    <w:abstractNumId w:val="12"/>
  </w:num>
  <w:num w:numId="7">
    <w:abstractNumId w:val="11"/>
  </w:num>
  <w:num w:numId="8">
    <w:abstractNumId w:val="9"/>
  </w:num>
  <w:num w:numId="9">
    <w:abstractNumId w:val="8"/>
  </w:num>
  <w:num w:numId="10">
    <w:abstractNumId w:val="5"/>
  </w:num>
  <w:num w:numId="11">
    <w:abstractNumId w:val="4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33"/>
    <w:rsid w:val="00021B34"/>
    <w:rsid w:val="000276D7"/>
    <w:rsid w:val="000400F9"/>
    <w:rsid w:val="000B545C"/>
    <w:rsid w:val="000E047C"/>
    <w:rsid w:val="000E5BFA"/>
    <w:rsid w:val="000F1C6A"/>
    <w:rsid w:val="001141E1"/>
    <w:rsid w:val="0011675C"/>
    <w:rsid w:val="00133013"/>
    <w:rsid w:val="00133A34"/>
    <w:rsid w:val="00160524"/>
    <w:rsid w:val="001A4E1F"/>
    <w:rsid w:val="001B5224"/>
    <w:rsid w:val="001C6A6D"/>
    <w:rsid w:val="00201E52"/>
    <w:rsid w:val="00203DCF"/>
    <w:rsid w:val="00211503"/>
    <w:rsid w:val="00227466"/>
    <w:rsid w:val="00252861"/>
    <w:rsid w:val="00254E35"/>
    <w:rsid w:val="0028053C"/>
    <w:rsid w:val="00291F73"/>
    <w:rsid w:val="002C78E1"/>
    <w:rsid w:val="002F57E4"/>
    <w:rsid w:val="00314FEB"/>
    <w:rsid w:val="0032048B"/>
    <w:rsid w:val="00341DC4"/>
    <w:rsid w:val="00346156"/>
    <w:rsid w:val="00382380"/>
    <w:rsid w:val="003A269C"/>
    <w:rsid w:val="003A2E0F"/>
    <w:rsid w:val="003A7587"/>
    <w:rsid w:val="003C3732"/>
    <w:rsid w:val="003E3B80"/>
    <w:rsid w:val="00435BE5"/>
    <w:rsid w:val="0048019C"/>
    <w:rsid w:val="00486A99"/>
    <w:rsid w:val="004911C4"/>
    <w:rsid w:val="004A333B"/>
    <w:rsid w:val="004E6C38"/>
    <w:rsid w:val="00562AE4"/>
    <w:rsid w:val="0056401D"/>
    <w:rsid w:val="005B1D9B"/>
    <w:rsid w:val="005C224F"/>
    <w:rsid w:val="006100CC"/>
    <w:rsid w:val="00644076"/>
    <w:rsid w:val="006631CF"/>
    <w:rsid w:val="00682036"/>
    <w:rsid w:val="006B3B54"/>
    <w:rsid w:val="006C45B4"/>
    <w:rsid w:val="006D0869"/>
    <w:rsid w:val="006E6713"/>
    <w:rsid w:val="007060D7"/>
    <w:rsid w:val="00710AAE"/>
    <w:rsid w:val="00710D5F"/>
    <w:rsid w:val="00726F36"/>
    <w:rsid w:val="00742B8E"/>
    <w:rsid w:val="00746D42"/>
    <w:rsid w:val="00796B3E"/>
    <w:rsid w:val="007A25F4"/>
    <w:rsid w:val="007A6599"/>
    <w:rsid w:val="007D3B9D"/>
    <w:rsid w:val="007E4ADA"/>
    <w:rsid w:val="007F52D6"/>
    <w:rsid w:val="0082040E"/>
    <w:rsid w:val="00845D3E"/>
    <w:rsid w:val="00852110"/>
    <w:rsid w:val="008A5F1B"/>
    <w:rsid w:val="008B0A06"/>
    <w:rsid w:val="008B7E17"/>
    <w:rsid w:val="008C3732"/>
    <w:rsid w:val="008F1BF8"/>
    <w:rsid w:val="008F44CD"/>
    <w:rsid w:val="00922A5B"/>
    <w:rsid w:val="009848D2"/>
    <w:rsid w:val="009D0C12"/>
    <w:rsid w:val="009E6E53"/>
    <w:rsid w:val="009F5476"/>
    <w:rsid w:val="00A20C0E"/>
    <w:rsid w:val="00A30F55"/>
    <w:rsid w:val="00A354FF"/>
    <w:rsid w:val="00A527A5"/>
    <w:rsid w:val="00A62F81"/>
    <w:rsid w:val="00AA128C"/>
    <w:rsid w:val="00AA581D"/>
    <w:rsid w:val="00AA7BCB"/>
    <w:rsid w:val="00AB6637"/>
    <w:rsid w:val="00AD71E5"/>
    <w:rsid w:val="00AE1995"/>
    <w:rsid w:val="00B40BDF"/>
    <w:rsid w:val="00C07656"/>
    <w:rsid w:val="00C805EC"/>
    <w:rsid w:val="00C85B71"/>
    <w:rsid w:val="00C919E9"/>
    <w:rsid w:val="00C94BA5"/>
    <w:rsid w:val="00CE6FBA"/>
    <w:rsid w:val="00D3603F"/>
    <w:rsid w:val="00D54601"/>
    <w:rsid w:val="00D84933"/>
    <w:rsid w:val="00DD3CD5"/>
    <w:rsid w:val="00DD497C"/>
    <w:rsid w:val="00DE04CC"/>
    <w:rsid w:val="00DF4650"/>
    <w:rsid w:val="00DF5C74"/>
    <w:rsid w:val="00E1601C"/>
    <w:rsid w:val="00E463C2"/>
    <w:rsid w:val="00E64745"/>
    <w:rsid w:val="00EA00BF"/>
    <w:rsid w:val="00EB188F"/>
    <w:rsid w:val="00EE4BD3"/>
    <w:rsid w:val="00EE70A1"/>
    <w:rsid w:val="00F10DF9"/>
    <w:rsid w:val="00F15001"/>
    <w:rsid w:val="00F330EE"/>
    <w:rsid w:val="00F744A6"/>
    <w:rsid w:val="00F756F8"/>
    <w:rsid w:val="00FB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Hyperlink">
    <w:name w:val="Hyperlink"/>
    <w:basedOn w:val="DefaultParagraphFont"/>
    <w:rsid w:val="000276D7"/>
    <w:rPr>
      <w:color w:val="0000FF"/>
      <w:u w:val="single"/>
    </w:rPr>
  </w:style>
  <w:style w:type="character" w:styleId="FollowedHyperlink">
    <w:name w:val="FollowedHyperlink"/>
    <w:basedOn w:val="DefaultParagraphFont"/>
    <w:rsid w:val="00AA581D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RevenueOLAB208Exp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RevenueOLAB208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30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1141</CharactersWithSpaces>
  <SharedDoc>false</SharedDoc>
  <HyperlinkBase>https://www.cabinet.qld.gov.au/documents/2008/Nov/Revenue Bill/</HyperlinkBase>
  <HLinks>
    <vt:vector size="12" baseType="variant">
      <vt:variant>
        <vt:i4>82</vt:i4>
      </vt:variant>
      <vt:variant>
        <vt:i4>3</vt:i4>
      </vt:variant>
      <vt:variant>
        <vt:i4>0</vt:i4>
      </vt:variant>
      <vt:variant>
        <vt:i4>5</vt:i4>
      </vt:variant>
      <vt:variant>
        <vt:lpwstr>Attachments/RevenueOLAB208Exp.pdf</vt:lpwstr>
      </vt:variant>
      <vt:variant>
        <vt:lpwstr/>
      </vt:variant>
      <vt:variant>
        <vt:i4>2359421</vt:i4>
      </vt:variant>
      <vt:variant>
        <vt:i4>0</vt:i4>
      </vt:variant>
      <vt:variant>
        <vt:i4>0</vt:i4>
      </vt:variant>
      <vt:variant>
        <vt:i4>5</vt:i4>
      </vt:variant>
      <vt:variant>
        <vt:lpwstr>Attachments/RevenueOLAB208.pdf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/>
  <dc:description/>
  <cp:lastModifiedBy/>
  <cp:revision>2</cp:revision>
  <cp:lastPrinted>2008-11-19T09:09:00Z</cp:lastPrinted>
  <dcterms:created xsi:type="dcterms:W3CDTF">2017-10-24T07:45:00Z</dcterms:created>
  <dcterms:modified xsi:type="dcterms:W3CDTF">2018-03-06T00:53:00Z</dcterms:modified>
  <cp:category>Financial_Administration,Revenue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